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7C" w:rsidRPr="0027354D" w:rsidRDefault="00CC08B5" w:rsidP="003443C2">
      <w:pPr>
        <w:tabs>
          <w:tab w:val="left" w:pos="1843"/>
        </w:tabs>
        <w:rPr>
          <w:rFonts w:ascii="Arial Narrow" w:hAnsi="Arial Narrow"/>
          <w:color w:val="002060"/>
          <w:sz w:val="24"/>
          <w:szCs w:val="24"/>
        </w:rPr>
      </w:pPr>
      <w:bookmarkStart w:id="0" w:name="_GoBack"/>
      <w:bookmarkEnd w:id="0"/>
      <w:r w:rsidRPr="0027354D">
        <w:rPr>
          <w:rFonts w:ascii="Arial Narrow" w:hAnsi="Arial Narrow" w:cs="Arial"/>
          <w:b/>
          <w:noProof/>
          <w:color w:val="002060"/>
          <w:sz w:val="24"/>
          <w:szCs w:val="24"/>
        </w:rPr>
        <w:drawing>
          <wp:inline distT="0" distB="0" distL="0" distR="0" wp14:anchorId="5DD1EE95" wp14:editId="59BAB3C7">
            <wp:extent cx="940092" cy="885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07" cy="97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54D">
        <w:rPr>
          <w:rFonts w:ascii="Arial Narrow" w:hAnsi="Arial Narrow"/>
          <w:color w:val="002060"/>
          <w:sz w:val="24"/>
          <w:szCs w:val="24"/>
        </w:rPr>
        <w:tab/>
      </w:r>
      <w:r w:rsidRPr="0027354D">
        <w:rPr>
          <w:rFonts w:ascii="Arial Narrow" w:hAnsi="Arial Narrow"/>
          <w:color w:val="002060"/>
          <w:sz w:val="24"/>
          <w:szCs w:val="24"/>
        </w:rPr>
        <w:tab/>
      </w:r>
      <w:r w:rsidRPr="0027354D">
        <w:rPr>
          <w:rFonts w:ascii="Arial Narrow" w:hAnsi="Arial Narrow"/>
          <w:color w:val="002060"/>
          <w:sz w:val="24"/>
          <w:szCs w:val="24"/>
        </w:rPr>
        <w:tab/>
      </w:r>
      <w:r w:rsidRPr="0027354D">
        <w:rPr>
          <w:rFonts w:ascii="Arial Narrow" w:hAnsi="Arial Narrow"/>
          <w:color w:val="002060"/>
          <w:sz w:val="24"/>
          <w:szCs w:val="24"/>
        </w:rPr>
        <w:tab/>
      </w:r>
      <w:r w:rsidRPr="0027354D">
        <w:rPr>
          <w:rFonts w:ascii="Arial Narrow" w:hAnsi="Arial Narrow"/>
          <w:color w:val="002060"/>
          <w:sz w:val="24"/>
          <w:szCs w:val="24"/>
        </w:rPr>
        <w:tab/>
      </w:r>
      <w:r w:rsidRPr="0027354D">
        <w:rPr>
          <w:rFonts w:ascii="Arial Narrow" w:hAnsi="Arial Narrow"/>
          <w:color w:val="002060"/>
          <w:sz w:val="24"/>
          <w:szCs w:val="24"/>
        </w:rPr>
        <w:tab/>
      </w:r>
      <w:r w:rsidRPr="0027354D">
        <w:rPr>
          <w:rFonts w:ascii="Arial Narrow" w:hAnsi="Arial Narrow"/>
          <w:color w:val="002060"/>
          <w:sz w:val="24"/>
          <w:szCs w:val="24"/>
        </w:rPr>
        <w:tab/>
      </w:r>
      <w:r w:rsidR="0027354D">
        <w:rPr>
          <w:rFonts w:ascii="Arial Narrow" w:hAnsi="Arial Narrow"/>
          <w:color w:val="002060"/>
          <w:sz w:val="24"/>
          <w:szCs w:val="24"/>
        </w:rPr>
        <w:tab/>
      </w:r>
      <w:r w:rsidR="0027354D">
        <w:rPr>
          <w:rFonts w:ascii="Arial Narrow" w:hAnsi="Arial Narrow"/>
          <w:color w:val="002060"/>
          <w:sz w:val="24"/>
          <w:szCs w:val="24"/>
        </w:rPr>
        <w:tab/>
      </w:r>
      <w:r w:rsidR="0027354D">
        <w:rPr>
          <w:rFonts w:ascii="Arial Narrow" w:hAnsi="Arial Narrow"/>
          <w:color w:val="002060"/>
          <w:sz w:val="24"/>
          <w:szCs w:val="24"/>
        </w:rPr>
        <w:tab/>
      </w:r>
      <w:r w:rsidR="00CE707C" w:rsidRPr="0027354D">
        <w:rPr>
          <w:rFonts w:ascii="Arial Narrow" w:hAnsi="Arial Narrow"/>
          <w:color w:val="002060"/>
          <w:sz w:val="24"/>
          <w:szCs w:val="24"/>
        </w:rPr>
        <w:t xml:space="preserve"> </w:t>
      </w:r>
      <w:r w:rsidR="00220ACE">
        <w:rPr>
          <w:rFonts w:ascii="Arial Narrow" w:hAnsi="Arial Narrow"/>
          <w:b/>
          <w:color w:val="002060"/>
          <w:sz w:val="36"/>
          <w:szCs w:val="36"/>
        </w:rPr>
        <w:t>Planificación Mensual</w:t>
      </w:r>
    </w:p>
    <w:p w:rsidR="00CE707C" w:rsidRPr="0027354D" w:rsidRDefault="007F4B50" w:rsidP="00CE707C">
      <w:pPr>
        <w:jc w:val="center"/>
        <w:rPr>
          <w:rFonts w:ascii="Arial Narrow" w:hAnsi="Arial Narrow"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25A05945" wp14:editId="5204650E">
            <wp:extent cx="5410200" cy="1902023"/>
            <wp:effectExtent l="0" t="0" r="0" b="3175"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083" cy="190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B50" w:rsidRDefault="007F4B50" w:rsidP="002F7594">
      <w:pPr>
        <w:spacing w:after="0" w:line="240" w:lineRule="auto"/>
        <w:rPr>
          <w:rFonts w:ascii="Arial Narrow" w:hAnsi="Arial Narrow"/>
          <w:b/>
          <w:color w:val="002060"/>
          <w:sz w:val="24"/>
          <w:szCs w:val="24"/>
        </w:rPr>
      </w:pPr>
    </w:p>
    <w:p w:rsidR="007F4B50" w:rsidRDefault="007F4B50" w:rsidP="002F7594">
      <w:pPr>
        <w:spacing w:after="0" w:line="240" w:lineRule="auto"/>
        <w:rPr>
          <w:rFonts w:ascii="Arial Narrow" w:hAnsi="Arial Narrow"/>
          <w:b/>
          <w:color w:val="002060"/>
          <w:sz w:val="24"/>
          <w:szCs w:val="24"/>
        </w:rPr>
      </w:pPr>
    </w:p>
    <w:p w:rsidR="007F4B50" w:rsidRDefault="007F4B50" w:rsidP="002F7594">
      <w:pPr>
        <w:spacing w:after="0" w:line="240" w:lineRule="auto"/>
        <w:rPr>
          <w:rFonts w:ascii="Arial Narrow" w:hAnsi="Arial Narrow"/>
          <w:b/>
          <w:color w:val="002060"/>
          <w:sz w:val="24"/>
          <w:szCs w:val="24"/>
        </w:rPr>
      </w:pPr>
    </w:p>
    <w:p w:rsidR="007F4B50" w:rsidRDefault="007F4B50" w:rsidP="002F7594">
      <w:pPr>
        <w:spacing w:after="0" w:line="240" w:lineRule="auto"/>
        <w:rPr>
          <w:rFonts w:ascii="Arial Narrow" w:hAnsi="Arial Narrow"/>
          <w:b/>
          <w:color w:val="002060"/>
          <w:sz w:val="24"/>
          <w:szCs w:val="24"/>
        </w:rPr>
      </w:pPr>
    </w:p>
    <w:p w:rsidR="007F4B50" w:rsidRDefault="007F4B50" w:rsidP="002F7594">
      <w:pPr>
        <w:spacing w:after="0" w:line="240" w:lineRule="auto"/>
        <w:rPr>
          <w:rFonts w:ascii="Arial Narrow" w:hAnsi="Arial Narrow"/>
          <w:b/>
          <w:color w:val="002060"/>
          <w:sz w:val="24"/>
          <w:szCs w:val="24"/>
        </w:rPr>
      </w:pPr>
    </w:p>
    <w:p w:rsidR="007F4B50" w:rsidRDefault="007F4B50" w:rsidP="002F7594">
      <w:pPr>
        <w:spacing w:after="0" w:line="240" w:lineRule="auto"/>
        <w:rPr>
          <w:rFonts w:ascii="Arial Narrow" w:hAnsi="Arial Narrow"/>
          <w:b/>
          <w:color w:val="002060"/>
          <w:sz w:val="24"/>
          <w:szCs w:val="24"/>
        </w:rPr>
      </w:pPr>
    </w:p>
    <w:p w:rsidR="007F4B50" w:rsidRDefault="007F4B50" w:rsidP="002F7594">
      <w:pPr>
        <w:spacing w:after="0" w:line="240" w:lineRule="auto"/>
        <w:rPr>
          <w:rFonts w:ascii="Arial Narrow" w:hAnsi="Arial Narrow"/>
          <w:b/>
          <w:color w:val="002060"/>
          <w:sz w:val="24"/>
          <w:szCs w:val="24"/>
        </w:rPr>
      </w:pPr>
    </w:p>
    <w:p w:rsidR="007F4B50" w:rsidRDefault="007F4B50" w:rsidP="002F7594">
      <w:pPr>
        <w:spacing w:after="0" w:line="240" w:lineRule="auto"/>
        <w:rPr>
          <w:rFonts w:ascii="Arial Narrow" w:hAnsi="Arial Narrow"/>
          <w:b/>
          <w:color w:val="002060"/>
          <w:sz w:val="24"/>
          <w:szCs w:val="24"/>
        </w:rPr>
      </w:pPr>
    </w:p>
    <w:p w:rsidR="00CE707C" w:rsidRPr="0027354D" w:rsidRDefault="00CE707C" w:rsidP="002F7594">
      <w:pPr>
        <w:spacing w:after="0" w:line="240" w:lineRule="auto"/>
        <w:rPr>
          <w:rFonts w:ascii="Arial Narrow" w:hAnsi="Arial Narrow"/>
          <w:color w:val="002060"/>
          <w:sz w:val="24"/>
          <w:szCs w:val="24"/>
        </w:rPr>
      </w:pPr>
      <w:r w:rsidRPr="0027354D">
        <w:rPr>
          <w:rFonts w:ascii="Arial Narrow" w:hAnsi="Arial Narrow"/>
          <w:b/>
          <w:color w:val="002060"/>
          <w:sz w:val="24"/>
          <w:szCs w:val="24"/>
        </w:rPr>
        <w:t>PROYECTO</w:t>
      </w:r>
      <w:r w:rsidRPr="0027354D">
        <w:rPr>
          <w:rFonts w:ascii="Arial Narrow" w:hAnsi="Arial Narrow"/>
          <w:b/>
          <w:color w:val="002060"/>
          <w:sz w:val="24"/>
          <w:szCs w:val="24"/>
        </w:rPr>
        <w:tab/>
      </w:r>
      <w:r w:rsidR="0027354D">
        <w:rPr>
          <w:rFonts w:ascii="Arial Narrow" w:hAnsi="Arial Narrow"/>
          <w:b/>
          <w:color w:val="002060"/>
          <w:sz w:val="24"/>
          <w:szCs w:val="24"/>
        </w:rPr>
        <w:tab/>
      </w:r>
      <w:r w:rsidRPr="0027354D">
        <w:rPr>
          <w:rFonts w:ascii="Arial Narrow" w:hAnsi="Arial Narrow"/>
          <w:b/>
          <w:color w:val="002060"/>
          <w:sz w:val="24"/>
          <w:szCs w:val="24"/>
        </w:rPr>
        <w:t>:</w:t>
      </w:r>
      <w:r w:rsidRPr="0027354D">
        <w:rPr>
          <w:rFonts w:ascii="Arial Narrow" w:hAnsi="Arial Narrow"/>
          <w:color w:val="002060"/>
          <w:sz w:val="24"/>
          <w:szCs w:val="24"/>
        </w:rPr>
        <w:t xml:space="preserve"> Evaluación Diagnóstica</w:t>
      </w:r>
    </w:p>
    <w:p w:rsidR="002F7594" w:rsidRPr="0027354D" w:rsidRDefault="002F7594" w:rsidP="002F7594">
      <w:pPr>
        <w:spacing w:after="0" w:line="240" w:lineRule="auto"/>
        <w:rPr>
          <w:rFonts w:ascii="Arial Narrow" w:hAnsi="Arial Narrow"/>
          <w:color w:val="002060"/>
          <w:sz w:val="24"/>
          <w:szCs w:val="24"/>
        </w:rPr>
      </w:pPr>
      <w:r w:rsidRPr="0027354D">
        <w:rPr>
          <w:rFonts w:ascii="Arial Narrow" w:hAnsi="Arial Narrow"/>
          <w:b/>
          <w:color w:val="002060"/>
          <w:sz w:val="24"/>
          <w:szCs w:val="24"/>
        </w:rPr>
        <w:t>FECHA</w:t>
      </w:r>
      <w:r w:rsidRPr="0027354D">
        <w:rPr>
          <w:rFonts w:ascii="Arial Narrow" w:hAnsi="Arial Narrow"/>
          <w:b/>
          <w:color w:val="002060"/>
          <w:sz w:val="24"/>
          <w:szCs w:val="24"/>
        </w:rPr>
        <w:tab/>
      </w:r>
      <w:r w:rsidRPr="0027354D">
        <w:rPr>
          <w:rFonts w:ascii="Arial Narrow" w:hAnsi="Arial Narrow"/>
          <w:b/>
          <w:color w:val="002060"/>
          <w:sz w:val="24"/>
          <w:szCs w:val="24"/>
        </w:rPr>
        <w:tab/>
      </w:r>
      <w:r w:rsidRPr="0027354D">
        <w:rPr>
          <w:rFonts w:ascii="Arial Narrow" w:hAnsi="Arial Narrow"/>
          <w:b/>
          <w:color w:val="002060"/>
          <w:sz w:val="24"/>
          <w:szCs w:val="24"/>
        </w:rPr>
        <w:tab/>
        <w:t>:</w:t>
      </w:r>
      <w:r w:rsidR="00EB2073" w:rsidRPr="0027354D">
        <w:rPr>
          <w:rFonts w:ascii="Arial Narrow" w:hAnsi="Arial Narrow"/>
          <w:color w:val="002060"/>
          <w:sz w:val="24"/>
          <w:szCs w:val="24"/>
        </w:rPr>
        <w:t>0</w:t>
      </w:r>
      <w:r w:rsidR="007F4B50">
        <w:rPr>
          <w:rFonts w:ascii="Arial Narrow" w:hAnsi="Arial Narrow"/>
          <w:color w:val="002060"/>
          <w:sz w:val="24"/>
          <w:szCs w:val="24"/>
        </w:rPr>
        <w:t>5</w:t>
      </w:r>
      <w:r w:rsidR="00EB2073" w:rsidRPr="0027354D">
        <w:rPr>
          <w:rFonts w:ascii="Arial Narrow" w:hAnsi="Arial Narrow"/>
          <w:color w:val="002060"/>
          <w:sz w:val="24"/>
          <w:szCs w:val="24"/>
        </w:rPr>
        <w:t xml:space="preserve"> de marzo al 2</w:t>
      </w:r>
      <w:r w:rsidR="007F4B50">
        <w:rPr>
          <w:rFonts w:ascii="Arial Narrow" w:hAnsi="Arial Narrow"/>
          <w:color w:val="002060"/>
          <w:sz w:val="24"/>
          <w:szCs w:val="24"/>
        </w:rPr>
        <w:t>3</w:t>
      </w:r>
      <w:r w:rsidR="00DC4B92">
        <w:rPr>
          <w:rFonts w:ascii="Arial Narrow" w:hAnsi="Arial Narrow"/>
          <w:color w:val="002060"/>
          <w:sz w:val="24"/>
          <w:szCs w:val="24"/>
        </w:rPr>
        <w:t xml:space="preserve"> de Marzo de 2018</w:t>
      </w:r>
    </w:p>
    <w:p w:rsidR="00CE707C" w:rsidRPr="0027354D" w:rsidRDefault="00CE707C" w:rsidP="002F7594">
      <w:pPr>
        <w:spacing w:after="0" w:line="240" w:lineRule="auto"/>
        <w:rPr>
          <w:rFonts w:ascii="Arial Narrow" w:hAnsi="Arial Narrow"/>
          <w:color w:val="002060"/>
          <w:sz w:val="24"/>
          <w:szCs w:val="24"/>
        </w:rPr>
      </w:pPr>
      <w:r w:rsidRPr="0027354D">
        <w:rPr>
          <w:rFonts w:ascii="Arial Narrow" w:hAnsi="Arial Narrow"/>
          <w:b/>
          <w:color w:val="002060"/>
          <w:sz w:val="24"/>
          <w:szCs w:val="24"/>
        </w:rPr>
        <w:t>TEMAS</w:t>
      </w:r>
      <w:r w:rsidRPr="0027354D">
        <w:rPr>
          <w:rFonts w:ascii="Arial Narrow" w:hAnsi="Arial Narrow"/>
          <w:b/>
          <w:color w:val="002060"/>
          <w:sz w:val="24"/>
          <w:szCs w:val="24"/>
        </w:rPr>
        <w:tab/>
      </w:r>
      <w:r w:rsidRPr="0027354D">
        <w:rPr>
          <w:rFonts w:ascii="Arial Narrow" w:hAnsi="Arial Narrow"/>
          <w:b/>
          <w:color w:val="002060"/>
          <w:sz w:val="24"/>
          <w:szCs w:val="24"/>
        </w:rPr>
        <w:tab/>
      </w:r>
      <w:r w:rsidR="002F7594" w:rsidRPr="0027354D">
        <w:rPr>
          <w:rFonts w:ascii="Arial Narrow" w:hAnsi="Arial Narrow"/>
          <w:b/>
          <w:color w:val="002060"/>
          <w:sz w:val="24"/>
          <w:szCs w:val="24"/>
        </w:rPr>
        <w:tab/>
      </w:r>
      <w:r w:rsidRPr="0027354D">
        <w:rPr>
          <w:rFonts w:ascii="Arial Narrow" w:hAnsi="Arial Narrow"/>
          <w:b/>
          <w:color w:val="002060"/>
          <w:sz w:val="24"/>
          <w:szCs w:val="24"/>
        </w:rPr>
        <w:t>:</w:t>
      </w:r>
      <w:r w:rsidRPr="0027354D">
        <w:rPr>
          <w:rFonts w:ascii="Arial Narrow" w:hAnsi="Arial Narrow"/>
          <w:color w:val="002060"/>
          <w:sz w:val="24"/>
          <w:szCs w:val="24"/>
        </w:rPr>
        <w:t xml:space="preserve"> </w:t>
      </w:r>
      <w:r w:rsidR="00241C67" w:rsidRPr="0027354D">
        <w:rPr>
          <w:rFonts w:ascii="Arial Narrow" w:hAnsi="Arial Narrow"/>
          <w:color w:val="002060"/>
          <w:sz w:val="24"/>
          <w:szCs w:val="24"/>
        </w:rPr>
        <w:t>Las reglas de oro de mi Jardín Infantil.</w:t>
      </w:r>
    </w:p>
    <w:p w:rsidR="002F7594" w:rsidRPr="0027354D" w:rsidRDefault="00CE707C" w:rsidP="002F7594">
      <w:pPr>
        <w:spacing w:after="0" w:line="240" w:lineRule="auto"/>
        <w:rPr>
          <w:rFonts w:ascii="Arial Narrow" w:hAnsi="Arial Narrow"/>
          <w:color w:val="002060"/>
          <w:sz w:val="24"/>
          <w:szCs w:val="24"/>
        </w:rPr>
      </w:pPr>
      <w:r w:rsidRPr="0027354D">
        <w:rPr>
          <w:rFonts w:ascii="Arial Narrow" w:hAnsi="Arial Narrow"/>
          <w:b/>
          <w:color w:val="002060"/>
          <w:sz w:val="24"/>
          <w:szCs w:val="24"/>
        </w:rPr>
        <w:t>NIVEL</w:t>
      </w:r>
      <w:r w:rsidRPr="0027354D">
        <w:rPr>
          <w:rFonts w:ascii="Arial Narrow" w:hAnsi="Arial Narrow"/>
          <w:b/>
          <w:color w:val="002060"/>
          <w:sz w:val="24"/>
          <w:szCs w:val="24"/>
        </w:rPr>
        <w:tab/>
      </w:r>
      <w:r w:rsidRPr="0027354D">
        <w:rPr>
          <w:rFonts w:ascii="Arial Narrow" w:hAnsi="Arial Narrow"/>
          <w:b/>
          <w:color w:val="002060"/>
          <w:sz w:val="24"/>
          <w:szCs w:val="24"/>
        </w:rPr>
        <w:tab/>
      </w:r>
      <w:r w:rsidR="00DC4B92">
        <w:rPr>
          <w:rFonts w:ascii="Arial Narrow" w:hAnsi="Arial Narrow"/>
          <w:b/>
          <w:color w:val="002060"/>
          <w:sz w:val="24"/>
          <w:szCs w:val="24"/>
        </w:rPr>
        <w:tab/>
      </w:r>
      <w:r w:rsidRPr="0027354D">
        <w:rPr>
          <w:rFonts w:ascii="Arial Narrow" w:hAnsi="Arial Narrow"/>
          <w:b/>
          <w:color w:val="002060"/>
          <w:sz w:val="24"/>
          <w:szCs w:val="24"/>
        </w:rPr>
        <w:t>:</w:t>
      </w:r>
      <w:r w:rsidRPr="0027354D">
        <w:rPr>
          <w:rFonts w:ascii="Arial Narrow" w:hAnsi="Arial Narrow"/>
          <w:color w:val="002060"/>
          <w:sz w:val="24"/>
          <w:szCs w:val="24"/>
        </w:rPr>
        <w:t xml:space="preserve"> </w:t>
      </w:r>
      <w:r w:rsidR="00DC4B92">
        <w:rPr>
          <w:rFonts w:ascii="Arial Narrow" w:hAnsi="Arial Narrow"/>
          <w:color w:val="002060"/>
          <w:sz w:val="24"/>
          <w:szCs w:val="24"/>
        </w:rPr>
        <w:t xml:space="preserve">2° Nivel </w:t>
      </w:r>
      <w:r w:rsidR="0000327E">
        <w:rPr>
          <w:rFonts w:ascii="Arial Narrow" w:hAnsi="Arial Narrow"/>
          <w:color w:val="002060"/>
          <w:sz w:val="24"/>
          <w:szCs w:val="24"/>
        </w:rPr>
        <w:t xml:space="preserve">(Medio) </w:t>
      </w:r>
    </w:p>
    <w:p w:rsidR="002F7594" w:rsidRDefault="002F7594" w:rsidP="00DC4B92">
      <w:pPr>
        <w:pStyle w:val="Listaconvietas"/>
        <w:numPr>
          <w:ilvl w:val="0"/>
          <w:numId w:val="0"/>
        </w:numPr>
        <w:ind w:left="2127" w:right="425" w:hanging="2127"/>
        <w:jc w:val="both"/>
        <w:rPr>
          <w:rFonts w:ascii="Arial Narrow" w:hAnsi="Arial Narrow" w:cs="Arial"/>
          <w:color w:val="002060"/>
          <w:sz w:val="24"/>
          <w:szCs w:val="24"/>
          <w:lang w:val="es" w:eastAsia="es-ES"/>
        </w:rPr>
      </w:pPr>
      <w:r w:rsidRPr="0027354D">
        <w:rPr>
          <w:rFonts w:ascii="Arial Narrow" w:hAnsi="Arial Narrow"/>
          <w:b/>
          <w:color w:val="002060"/>
          <w:sz w:val="24"/>
          <w:szCs w:val="24"/>
        </w:rPr>
        <w:t>OBJETIVO GENERAL</w:t>
      </w:r>
      <w:r w:rsidR="0032600A" w:rsidRPr="0027354D">
        <w:rPr>
          <w:rFonts w:ascii="Arial Narrow" w:hAnsi="Arial Narrow"/>
          <w:b/>
          <w:color w:val="002060"/>
          <w:sz w:val="24"/>
          <w:szCs w:val="24"/>
        </w:rPr>
        <w:t xml:space="preserve"> </w:t>
      </w:r>
      <w:r w:rsidRPr="0027354D">
        <w:rPr>
          <w:rFonts w:ascii="Arial Narrow" w:hAnsi="Arial Narrow"/>
          <w:b/>
          <w:color w:val="002060"/>
          <w:sz w:val="24"/>
          <w:szCs w:val="24"/>
        </w:rPr>
        <w:t>:</w:t>
      </w:r>
      <w:r w:rsidRPr="0027354D">
        <w:rPr>
          <w:rFonts w:ascii="Arial Narrow" w:hAnsi="Arial Narrow"/>
          <w:color w:val="002060"/>
          <w:sz w:val="24"/>
          <w:szCs w:val="24"/>
        </w:rPr>
        <w:t xml:space="preserve"> </w:t>
      </w:r>
      <w:r w:rsidRPr="0027354D">
        <w:rPr>
          <w:rFonts w:ascii="Arial Narrow" w:hAnsi="Arial Narrow" w:cs="Arial"/>
          <w:color w:val="002060"/>
          <w:sz w:val="24"/>
          <w:szCs w:val="24"/>
          <w:lang w:val="es" w:eastAsia="es-ES"/>
        </w:rPr>
        <w:t>Determinar el nivel de logro que alcanza el grupo de niños y niñas en cada</w:t>
      </w:r>
      <w:r w:rsidR="00DC4B92">
        <w:rPr>
          <w:rFonts w:ascii="Arial Narrow" w:hAnsi="Arial Narrow" w:cs="Arial"/>
          <w:color w:val="002060"/>
          <w:sz w:val="24"/>
          <w:szCs w:val="24"/>
          <w:lang w:val="es" w:eastAsia="es-ES"/>
        </w:rPr>
        <w:t xml:space="preserve"> uno de los</w:t>
      </w:r>
      <w:r w:rsidRPr="0027354D">
        <w:rPr>
          <w:rFonts w:ascii="Arial Narrow" w:hAnsi="Arial Narrow" w:cs="Arial"/>
          <w:color w:val="002060"/>
          <w:sz w:val="24"/>
          <w:szCs w:val="24"/>
          <w:lang w:val="es" w:eastAsia="es-ES"/>
        </w:rPr>
        <w:t xml:space="preserve"> </w:t>
      </w:r>
      <w:r w:rsidR="00DC4B92">
        <w:rPr>
          <w:rFonts w:ascii="Arial Narrow" w:hAnsi="Arial Narrow" w:cs="Arial"/>
          <w:color w:val="002060"/>
          <w:sz w:val="24"/>
          <w:szCs w:val="24"/>
          <w:lang w:val="es" w:eastAsia="es-ES"/>
        </w:rPr>
        <w:t xml:space="preserve">ámbitos de Experiencias para el Aprendizaje </w:t>
      </w:r>
      <w:r w:rsidRPr="0027354D">
        <w:rPr>
          <w:rFonts w:ascii="Arial Narrow" w:hAnsi="Arial Narrow" w:cs="Arial"/>
          <w:color w:val="002060"/>
          <w:sz w:val="24"/>
          <w:szCs w:val="24"/>
          <w:lang w:val="es" w:eastAsia="es-ES"/>
        </w:rPr>
        <w:t xml:space="preserve">de </w:t>
      </w:r>
      <w:r w:rsidR="00DC4B92">
        <w:rPr>
          <w:rFonts w:ascii="Arial Narrow" w:hAnsi="Arial Narrow" w:cs="Arial"/>
          <w:color w:val="002060"/>
          <w:sz w:val="24"/>
          <w:szCs w:val="24"/>
          <w:lang w:val="es" w:eastAsia="es-ES"/>
        </w:rPr>
        <w:t xml:space="preserve">las Bases </w:t>
      </w:r>
      <w:r w:rsidR="00A014D0">
        <w:rPr>
          <w:rFonts w:ascii="Arial Narrow" w:hAnsi="Arial Narrow" w:cs="Arial"/>
          <w:color w:val="002060"/>
          <w:sz w:val="24"/>
          <w:szCs w:val="24"/>
          <w:lang w:val="es" w:eastAsia="es-ES"/>
        </w:rPr>
        <w:t>Curriculares</w:t>
      </w:r>
      <w:r w:rsidRPr="0027354D">
        <w:rPr>
          <w:rFonts w:ascii="Arial Narrow" w:hAnsi="Arial Narrow" w:cs="Arial"/>
          <w:color w:val="002060"/>
          <w:sz w:val="24"/>
          <w:szCs w:val="24"/>
          <w:lang w:val="es" w:eastAsia="es-ES"/>
        </w:rPr>
        <w:t xml:space="preserve">, permitiendo el avance en los aprendizajes del grupo de niños y niñas durante el transcurso del año y, de esta forma, retroalimentar la planificación educativa al orientar la selección de </w:t>
      </w:r>
      <w:r w:rsidR="00DC4B92">
        <w:rPr>
          <w:rFonts w:ascii="Arial Narrow" w:hAnsi="Arial Narrow" w:cs="Arial"/>
          <w:color w:val="002060"/>
          <w:sz w:val="24"/>
          <w:szCs w:val="24"/>
          <w:lang w:val="es" w:eastAsia="es-ES"/>
        </w:rPr>
        <w:t>objetivos de aprendizaje,</w:t>
      </w:r>
      <w:r w:rsidRPr="0027354D">
        <w:rPr>
          <w:rFonts w:ascii="Arial Narrow" w:hAnsi="Arial Narrow" w:cs="Arial"/>
          <w:color w:val="002060"/>
          <w:sz w:val="24"/>
          <w:szCs w:val="24"/>
          <w:lang w:val="es" w:eastAsia="es-ES"/>
        </w:rPr>
        <w:t xml:space="preserve"> que se constituyen en los más desafiantes para los niños y niñas.</w:t>
      </w:r>
    </w:p>
    <w:p w:rsidR="00220ACE" w:rsidRPr="0027354D" w:rsidRDefault="00220ACE" w:rsidP="00DC4B92">
      <w:pPr>
        <w:pStyle w:val="Listaconvietas"/>
        <w:numPr>
          <w:ilvl w:val="0"/>
          <w:numId w:val="0"/>
        </w:numPr>
        <w:ind w:left="2127" w:right="425" w:hanging="2127"/>
        <w:jc w:val="both"/>
        <w:rPr>
          <w:rFonts w:ascii="Arial Narrow" w:hAnsi="Arial Narrow" w:cs="Arial"/>
          <w:color w:val="002060"/>
          <w:sz w:val="24"/>
          <w:szCs w:val="24"/>
          <w:lang w:val="es" w:eastAsia="es-ES"/>
        </w:rPr>
      </w:pPr>
    </w:p>
    <w:p w:rsidR="00F172B2" w:rsidRPr="0027354D" w:rsidRDefault="00CE707C" w:rsidP="002F7594">
      <w:pPr>
        <w:spacing w:after="0" w:line="240" w:lineRule="auto"/>
        <w:jc w:val="center"/>
        <w:rPr>
          <w:rFonts w:ascii="Arial Narrow" w:hAnsi="Arial Narrow"/>
          <w:color w:val="002060"/>
          <w:sz w:val="26"/>
          <w:szCs w:val="26"/>
        </w:rPr>
      </w:pPr>
      <w:r w:rsidRPr="0027354D">
        <w:rPr>
          <w:rFonts w:ascii="Arial Narrow" w:hAnsi="Arial Narrow"/>
          <w:color w:val="002060"/>
          <w:sz w:val="24"/>
          <w:szCs w:val="24"/>
        </w:rPr>
        <w:br w:type="page"/>
      </w:r>
    </w:p>
    <w:p w:rsidR="002F7594" w:rsidRPr="0027354D" w:rsidRDefault="002F7594" w:rsidP="002F7594">
      <w:pPr>
        <w:spacing w:after="0" w:line="240" w:lineRule="auto"/>
        <w:jc w:val="center"/>
        <w:rPr>
          <w:rFonts w:ascii="Arial Narrow" w:hAnsi="Arial Narrow"/>
          <w:color w:val="002060"/>
          <w:sz w:val="26"/>
          <w:szCs w:val="26"/>
        </w:rPr>
      </w:pPr>
    </w:p>
    <w:p w:rsidR="00CC13C6" w:rsidRPr="0027354D" w:rsidRDefault="00CC13C6" w:rsidP="00F172B2">
      <w:pPr>
        <w:pStyle w:val="Listaconvietas"/>
        <w:numPr>
          <w:ilvl w:val="0"/>
          <w:numId w:val="0"/>
        </w:numPr>
        <w:ind w:left="2410" w:hanging="2410"/>
        <w:rPr>
          <w:rFonts w:ascii="Arial Narrow" w:hAnsi="Arial Narrow"/>
          <w:color w:val="002060"/>
        </w:rPr>
      </w:pPr>
    </w:p>
    <w:tbl>
      <w:tblPr>
        <w:tblStyle w:val="Tablaconcuadrcula"/>
        <w:tblW w:w="17572" w:type="dxa"/>
        <w:tblInd w:w="-5" w:type="dxa"/>
        <w:tblLook w:val="04A0" w:firstRow="1" w:lastRow="0" w:firstColumn="1" w:lastColumn="0" w:noHBand="0" w:noVBand="1"/>
      </w:tblPr>
      <w:tblGrid>
        <w:gridCol w:w="1754"/>
        <w:gridCol w:w="1908"/>
        <w:gridCol w:w="3901"/>
        <w:gridCol w:w="4394"/>
        <w:gridCol w:w="3188"/>
        <w:gridCol w:w="2427"/>
      </w:tblGrid>
      <w:tr w:rsidR="00D052E1" w:rsidRPr="0027354D" w:rsidTr="00D052E1">
        <w:trPr>
          <w:trHeight w:val="899"/>
        </w:trPr>
        <w:tc>
          <w:tcPr>
            <w:tcW w:w="1754" w:type="dxa"/>
            <w:vAlign w:val="center"/>
          </w:tcPr>
          <w:p w:rsidR="00D052E1" w:rsidRPr="0027354D" w:rsidRDefault="00D052E1" w:rsidP="003A7DB2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  <w:color w:val="002060"/>
              </w:rPr>
            </w:pPr>
            <w:r w:rsidRPr="0027354D">
              <w:rPr>
                <w:rFonts w:ascii="Arial Narrow" w:hAnsi="Arial Narrow"/>
                <w:b/>
                <w:color w:val="002060"/>
              </w:rPr>
              <w:t>AMBITO</w:t>
            </w:r>
          </w:p>
        </w:tc>
        <w:tc>
          <w:tcPr>
            <w:tcW w:w="1908" w:type="dxa"/>
            <w:vAlign w:val="center"/>
          </w:tcPr>
          <w:p w:rsidR="00D052E1" w:rsidRPr="0027354D" w:rsidRDefault="00D052E1" w:rsidP="003A7DB2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  <w:color w:val="002060"/>
              </w:rPr>
            </w:pPr>
            <w:r w:rsidRPr="0027354D">
              <w:rPr>
                <w:rFonts w:ascii="Arial Narrow" w:hAnsi="Arial Narrow"/>
                <w:b/>
                <w:color w:val="002060"/>
              </w:rPr>
              <w:t>NUCLEO</w:t>
            </w:r>
          </w:p>
        </w:tc>
        <w:tc>
          <w:tcPr>
            <w:tcW w:w="3901" w:type="dxa"/>
          </w:tcPr>
          <w:p w:rsidR="00D052E1" w:rsidRDefault="00D052E1" w:rsidP="00CE3065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  <w:color w:val="002060"/>
              </w:rPr>
            </w:pPr>
          </w:p>
          <w:p w:rsidR="00D052E1" w:rsidRPr="0027354D" w:rsidRDefault="00D052E1" w:rsidP="00CE3065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  <w:color w:val="002060"/>
              </w:rPr>
            </w:pPr>
            <w:r>
              <w:rPr>
                <w:rFonts w:ascii="Arial Narrow" w:hAnsi="Arial Narrow"/>
                <w:b/>
                <w:color w:val="002060"/>
              </w:rPr>
              <w:t>OBJETIVOS TRANSVERSALES</w:t>
            </w:r>
          </w:p>
        </w:tc>
        <w:tc>
          <w:tcPr>
            <w:tcW w:w="4394" w:type="dxa"/>
            <w:vAlign w:val="center"/>
          </w:tcPr>
          <w:p w:rsidR="00D052E1" w:rsidRPr="0027354D" w:rsidRDefault="00D052E1" w:rsidP="00CE3065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  <w:color w:val="002060"/>
              </w:rPr>
            </w:pPr>
            <w:r w:rsidRPr="0027354D">
              <w:rPr>
                <w:rFonts w:ascii="Arial Narrow" w:hAnsi="Arial Narrow"/>
                <w:b/>
                <w:color w:val="002060"/>
              </w:rPr>
              <w:t>LOGRO DE APRENDIZAJE</w:t>
            </w:r>
          </w:p>
        </w:tc>
        <w:tc>
          <w:tcPr>
            <w:tcW w:w="3188" w:type="dxa"/>
            <w:vAlign w:val="center"/>
          </w:tcPr>
          <w:p w:rsidR="00D052E1" w:rsidRPr="0027354D" w:rsidRDefault="00D052E1" w:rsidP="003A7DB2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  <w:color w:val="002060"/>
              </w:rPr>
            </w:pPr>
            <w:r w:rsidRPr="0027354D">
              <w:rPr>
                <w:rFonts w:ascii="Arial Narrow" w:hAnsi="Arial Narrow"/>
                <w:b/>
                <w:color w:val="002060"/>
              </w:rPr>
              <w:t>EXPEREINCIAS DE APRENDIZAJE</w:t>
            </w:r>
          </w:p>
        </w:tc>
        <w:tc>
          <w:tcPr>
            <w:tcW w:w="2427" w:type="dxa"/>
            <w:vAlign w:val="center"/>
          </w:tcPr>
          <w:p w:rsidR="00D052E1" w:rsidRPr="0027354D" w:rsidRDefault="00D052E1" w:rsidP="003A7DB2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  <w:color w:val="002060"/>
              </w:rPr>
            </w:pPr>
            <w:r w:rsidRPr="0027354D">
              <w:rPr>
                <w:rFonts w:ascii="Arial Narrow" w:hAnsi="Arial Narrow"/>
                <w:b/>
                <w:color w:val="002060"/>
              </w:rPr>
              <w:t>EVALUACION</w:t>
            </w:r>
          </w:p>
        </w:tc>
      </w:tr>
      <w:tr w:rsidR="00D052E1" w:rsidRPr="0027354D" w:rsidTr="00D052E1">
        <w:tc>
          <w:tcPr>
            <w:tcW w:w="1754" w:type="dxa"/>
          </w:tcPr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Desarrollo </w:t>
            </w:r>
            <w:r w:rsidRPr="0027354D">
              <w:rPr>
                <w:rFonts w:ascii="Arial Narrow" w:hAnsi="Arial Narrow"/>
                <w:b/>
                <w:color w:val="002060"/>
                <w:sz w:val="24"/>
                <w:szCs w:val="24"/>
              </w:rPr>
              <w:t>Personal y Social</w:t>
            </w: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 w:rsidRPr="0027354D">
              <w:rPr>
                <w:rFonts w:ascii="Arial Narrow" w:hAnsi="Arial Narrow"/>
                <w:b/>
                <w:color w:val="002060"/>
                <w:sz w:val="24"/>
                <w:szCs w:val="24"/>
              </w:rPr>
              <w:t>Comunicación</w:t>
            </w:r>
            <w:r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 Integral</w:t>
            </w: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Pr="0027354D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b/>
                <w:color w:val="002060"/>
              </w:rPr>
            </w:pPr>
            <w:r w:rsidRPr="00D052E1">
              <w:rPr>
                <w:rFonts w:ascii="Arial Narrow" w:hAnsi="Arial Narrow"/>
                <w:b/>
                <w:color w:val="002060"/>
              </w:rPr>
              <w:t>Interacción y Comprensión del Entorno</w:t>
            </w: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</w:p>
        </w:tc>
        <w:tc>
          <w:tcPr>
            <w:tcW w:w="1908" w:type="dxa"/>
          </w:tcPr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lastRenderedPageBreak/>
              <w:t>Identidad y Autonomía</w:t>
            </w: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Convivencia</w:t>
            </w:r>
            <w:r>
              <w:rPr>
                <w:rFonts w:ascii="Arial Narrow" w:hAnsi="Arial Narrow"/>
                <w:color w:val="002060"/>
              </w:rPr>
              <w:t xml:space="preserve"> y Ciudadanía</w:t>
            </w: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Lenguaje verbal</w:t>
            </w: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00327E" w:rsidRDefault="0000327E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Lenguajes artísticos</w:t>
            </w: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>Exploración del Entorno Natural</w:t>
            </w:r>
          </w:p>
          <w:p w:rsidR="00D052E1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7F4B50" w:rsidRDefault="007F4B50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7F4B50" w:rsidRDefault="007F4B50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7F4B50" w:rsidRDefault="007F4B50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7F4B50" w:rsidRPr="0027354D" w:rsidRDefault="007F4B50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>Comprensión del Entorno Sociocultural</w:t>
            </w: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>Pensamiento Matemático</w:t>
            </w:r>
          </w:p>
        </w:tc>
        <w:tc>
          <w:tcPr>
            <w:tcW w:w="3901" w:type="dxa"/>
          </w:tcPr>
          <w:p w:rsidR="00D052E1" w:rsidRDefault="00220ACE" w:rsidP="005A28FA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>
              <w:rPr>
                <w:rFonts w:ascii="Arial Narrow" w:eastAsiaTheme="minorHAnsi" w:hAnsi="Arial Narrow" w:cs="GillSans-Light"/>
                <w:color w:val="002060"/>
                <w:lang w:eastAsia="en-US"/>
              </w:rPr>
              <w:lastRenderedPageBreak/>
              <w:t>Representar verbal y corporalmente diferentes emociones y sentimientos en sus juegos.(1)</w:t>
            </w:r>
          </w:p>
          <w:p w:rsidR="00220ACE" w:rsidRDefault="00220ACE" w:rsidP="005A28FA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>
              <w:rPr>
                <w:rFonts w:ascii="Arial Narrow" w:eastAsiaTheme="minorHAnsi" w:hAnsi="Arial Narrow" w:cs="GillSans-Light"/>
                <w:color w:val="002060"/>
                <w:lang w:eastAsia="en-US"/>
              </w:rPr>
              <w:t>Manifestar disposición y Confianza al separarse de adultos significativos.(2)</w:t>
            </w: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Default="00220ACE" w:rsidP="00220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220ACE" w:rsidRPr="00220ACE" w:rsidRDefault="00220ACE" w:rsidP="00220AC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>
              <w:rPr>
                <w:rFonts w:ascii="Arial Narrow" w:eastAsiaTheme="minorHAnsi" w:hAnsi="Arial Narrow" w:cs="GillSans-Light"/>
                <w:color w:val="002060"/>
                <w:lang w:eastAsia="en-US"/>
              </w:rPr>
              <w:t>Participar en actividades Grupales con sus pares, conversando, intercambiando pertenencias y cooperando.(1)</w:t>
            </w:r>
          </w:p>
        </w:tc>
        <w:tc>
          <w:tcPr>
            <w:tcW w:w="4394" w:type="dxa"/>
          </w:tcPr>
          <w:p w:rsidR="00D052E1" w:rsidRPr="0027354D" w:rsidRDefault="00D052E1" w:rsidP="005A28FA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 xml:space="preserve">Camina con velocidad y en distintas direcciones. </w:t>
            </w:r>
          </w:p>
          <w:p w:rsidR="00D052E1" w:rsidRPr="0027354D" w:rsidRDefault="00D052E1" w:rsidP="00CD3876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Salta en el lugar con los pies juntos.</w:t>
            </w:r>
          </w:p>
          <w:p w:rsidR="00D052E1" w:rsidRPr="0027354D" w:rsidRDefault="00D052E1" w:rsidP="00CD3876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Sube escaleras alternando los pies.</w:t>
            </w:r>
          </w:p>
          <w:p w:rsidR="00D052E1" w:rsidRPr="0027354D" w:rsidRDefault="00D052E1" w:rsidP="00CD3876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 xml:space="preserve">Cambia de posiciones: se agacha y se pone de pie. </w:t>
            </w:r>
          </w:p>
          <w:p w:rsidR="00D052E1" w:rsidRPr="0027354D" w:rsidRDefault="00D052E1" w:rsidP="00A753A1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 xml:space="preserve">Traslada objetos livianos entre los brazos. </w:t>
            </w:r>
          </w:p>
          <w:p w:rsidR="00D052E1" w:rsidRPr="0027354D" w:rsidRDefault="00D052E1" w:rsidP="002C4206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Lanza objetos.</w:t>
            </w:r>
          </w:p>
          <w:p w:rsidR="00D052E1" w:rsidRPr="0027354D" w:rsidRDefault="00D052E1" w:rsidP="00665785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Utiliza el movimiento de pinza.</w:t>
            </w:r>
          </w:p>
          <w:p w:rsidR="00D052E1" w:rsidRPr="0027354D" w:rsidRDefault="00D052E1" w:rsidP="009E7CE8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Manipula plasticina: corta, amasa, realiza movimientos circulares.</w:t>
            </w:r>
          </w:p>
          <w:p w:rsidR="00D052E1" w:rsidRPr="0027354D" w:rsidRDefault="00D052E1" w:rsidP="009E7CE8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 xml:space="preserve">Dibuja garabatos, realizando trazos intencionados. </w:t>
            </w:r>
          </w:p>
          <w:p w:rsidR="00D052E1" w:rsidRPr="0027354D" w:rsidRDefault="00D052E1" w:rsidP="009E7CE8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 xml:space="preserve">Intenta realizar acciones para alimentarse por sí mismo. </w:t>
            </w:r>
          </w:p>
          <w:p w:rsidR="00D052E1" w:rsidRPr="0027354D" w:rsidRDefault="00D052E1" w:rsidP="009E7CE8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Se lava y seca manos sólo, con guía del adulto.</w:t>
            </w:r>
          </w:p>
          <w:p w:rsidR="00D052E1" w:rsidRPr="0027354D" w:rsidRDefault="00D052E1" w:rsidP="009E7CE8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Controla esfínter.</w:t>
            </w:r>
          </w:p>
          <w:p w:rsidR="00D052E1" w:rsidRPr="0027354D" w:rsidRDefault="00D052E1" w:rsidP="009E7CE8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Se despide tranquilo al quedarse en un lugar nuevo con un adulto que lo acoge y lo hace sentir seguro.</w:t>
            </w:r>
          </w:p>
          <w:p w:rsidR="00D052E1" w:rsidRPr="0027354D" w:rsidRDefault="00D052E1" w:rsidP="00FA5AF2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 xml:space="preserve">Juega espontáneamente con los materiales disponibles en su entorno. </w:t>
            </w:r>
          </w:p>
          <w:p w:rsidR="00D052E1" w:rsidRPr="00D052E1" w:rsidRDefault="00D052E1" w:rsidP="009E7CE8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D052E1">
              <w:rPr>
                <w:rFonts w:ascii="Arial Narrow" w:eastAsiaTheme="minorHAnsi" w:hAnsi="Arial Narrow" w:cs="GillSans-Light"/>
                <w:color w:val="002060"/>
                <w:lang w:eastAsia="en-US"/>
              </w:rPr>
              <w:t>Se pone y saca prendas sencillas sin ayuda.</w:t>
            </w:r>
          </w:p>
          <w:p w:rsidR="00D052E1" w:rsidRPr="0027354D" w:rsidRDefault="00D052E1" w:rsidP="009E7CE8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 xml:space="preserve">Reconoce su nombre. </w:t>
            </w:r>
          </w:p>
          <w:p w:rsidR="00D052E1" w:rsidRPr="0027354D" w:rsidRDefault="00D052E1" w:rsidP="00152658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 xml:space="preserve">Manifiesta su preferencia por algunas situaciones y objetos, revelando así sus gustos iniciales. </w:t>
            </w:r>
          </w:p>
          <w:p w:rsidR="00D052E1" w:rsidRPr="0027354D" w:rsidRDefault="00D052E1" w:rsidP="001C4DE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Demuestra satisfacción cuando logra obtener lo que desea.</w:t>
            </w:r>
          </w:p>
          <w:p w:rsidR="00D052E1" w:rsidRPr="0027354D" w:rsidRDefault="00D052E1" w:rsidP="001C4DE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Dice que es niño o niña.</w:t>
            </w:r>
          </w:p>
          <w:p w:rsidR="00D052E1" w:rsidRPr="0027354D" w:rsidRDefault="00D052E1" w:rsidP="001C4DE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Distingue emociones y/o expresiones de sentimientos en relatos o ilustraciones.</w:t>
            </w:r>
          </w:p>
          <w:p w:rsidR="00D052E1" w:rsidRPr="0027354D" w:rsidRDefault="00D052E1" w:rsidP="009F69E0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 xml:space="preserve">Recurre al adulto para consolarse y satisfacer sus necesidades. </w:t>
            </w:r>
          </w:p>
          <w:p w:rsidR="00D052E1" w:rsidRPr="0027354D" w:rsidRDefault="00D052E1" w:rsidP="001C4DE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Responde a indicaciones del adulto cuando se le solicita.</w:t>
            </w:r>
          </w:p>
          <w:p w:rsidR="00D052E1" w:rsidRPr="0027354D" w:rsidRDefault="00D052E1" w:rsidP="003A409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39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D052E1" w:rsidRPr="0027354D" w:rsidRDefault="00D052E1" w:rsidP="00FB0867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lastRenderedPageBreak/>
              <w:t>Conversa con niños(as) y adultos que empieza a conocer.</w:t>
            </w:r>
          </w:p>
          <w:p w:rsidR="00D052E1" w:rsidRPr="0027354D" w:rsidRDefault="00D052E1" w:rsidP="00FB0867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Juega con dos o tres niños(as) de su edad.</w:t>
            </w:r>
          </w:p>
          <w:p w:rsidR="00D052E1" w:rsidRPr="0027354D" w:rsidRDefault="00D052E1" w:rsidP="00FB0867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Ayuda cuando se lo piden, imitando al adulto.</w:t>
            </w:r>
          </w:p>
          <w:p w:rsidR="00D052E1" w:rsidRPr="0027354D" w:rsidRDefault="00D052E1" w:rsidP="00A20BDE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Reconoce si una acción es correcta o incorrecta.</w:t>
            </w:r>
          </w:p>
          <w:p w:rsidR="00D052E1" w:rsidRPr="0027354D" w:rsidRDefault="00D052E1" w:rsidP="00A20BDE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Comparte con otros niños(as).</w:t>
            </w:r>
          </w:p>
          <w:p w:rsidR="00D052E1" w:rsidRPr="0027354D" w:rsidRDefault="00D052E1" w:rsidP="00A20BDE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Guarda sus materiales.</w:t>
            </w:r>
          </w:p>
          <w:p w:rsidR="00D052E1" w:rsidRPr="0027354D" w:rsidRDefault="00D052E1" w:rsidP="00A20BDE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Respeta turnos.</w:t>
            </w:r>
          </w:p>
          <w:p w:rsidR="00D052E1" w:rsidRPr="0027354D" w:rsidRDefault="00D052E1" w:rsidP="005D6F7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39"/>
              <w:jc w:val="both"/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A20BDE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Responde a las preguntas; ¿qué es?, ¿quién?, ¿qué está haciendo?</w:t>
            </w:r>
          </w:p>
          <w:p w:rsidR="00D052E1" w:rsidRPr="0027354D" w:rsidRDefault="00D052E1" w:rsidP="00A20BDE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Dice su nombre y apellido y el de familiares cercanos.</w:t>
            </w:r>
          </w:p>
          <w:p w:rsidR="00D052E1" w:rsidRPr="0027354D" w:rsidRDefault="00D052E1" w:rsidP="00A20BDE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Conversa sobre animales y sus características.</w:t>
            </w:r>
          </w:p>
          <w:p w:rsidR="00D052E1" w:rsidRPr="0027354D" w:rsidRDefault="00D052E1" w:rsidP="00A20BDE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Comprende el significado de frases simples.</w:t>
            </w:r>
          </w:p>
          <w:p w:rsidR="00D052E1" w:rsidRPr="0027354D" w:rsidRDefault="00D052E1" w:rsidP="00A20BDE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Responde a instrucciones sencillas.</w:t>
            </w:r>
          </w:p>
          <w:p w:rsidR="00D052E1" w:rsidRPr="0027354D" w:rsidRDefault="00D052E1" w:rsidP="00A20BDE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 xml:space="preserve">Utiliza nuevo vocabulario. </w:t>
            </w:r>
          </w:p>
          <w:p w:rsidR="00D052E1" w:rsidRPr="0027354D" w:rsidRDefault="00D052E1" w:rsidP="00A20BDE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Disfruta de la audición de cuentos, poesías breves y sencillas.</w:t>
            </w:r>
          </w:p>
          <w:p w:rsidR="00D052E1" w:rsidRPr="0027354D" w:rsidRDefault="00D052E1" w:rsidP="00A20BDE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Observa libros con imágenes.</w:t>
            </w:r>
          </w:p>
          <w:p w:rsidR="00D052E1" w:rsidRPr="0027354D" w:rsidRDefault="00D052E1" w:rsidP="00266224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Reconoce personas, objetos en las imágenes de los textos.</w:t>
            </w:r>
          </w:p>
          <w:p w:rsidR="00D052E1" w:rsidRPr="0027354D" w:rsidRDefault="00D052E1" w:rsidP="00E249C5">
            <w:pPr>
              <w:autoSpaceDE w:val="0"/>
              <w:autoSpaceDN w:val="0"/>
              <w:adjustRightInd w:val="0"/>
              <w:spacing w:after="0" w:line="240" w:lineRule="auto"/>
              <w:ind w:left="55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D052E1" w:rsidRPr="0027354D" w:rsidRDefault="00D052E1" w:rsidP="00E249C5">
            <w:pPr>
              <w:autoSpaceDE w:val="0"/>
              <w:autoSpaceDN w:val="0"/>
              <w:adjustRightInd w:val="0"/>
              <w:spacing w:after="0" w:line="240" w:lineRule="auto"/>
              <w:ind w:left="55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D052E1" w:rsidRPr="0027354D" w:rsidRDefault="00D052E1" w:rsidP="001520CF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Reproduce sencillos movimientos de baile y relajación.</w:t>
            </w:r>
          </w:p>
          <w:p w:rsidR="00D052E1" w:rsidRPr="0027354D" w:rsidRDefault="00D052E1" w:rsidP="002D7A68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Baila y canta canciones.</w:t>
            </w:r>
          </w:p>
          <w:p w:rsidR="00D052E1" w:rsidRPr="0027354D" w:rsidRDefault="00D052E1" w:rsidP="002D7A68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Pinta con los dedos, lápices o plumones sobre distintos tipos de hojas.</w:t>
            </w:r>
          </w:p>
          <w:p w:rsidR="00D052E1" w:rsidRPr="0027354D" w:rsidRDefault="00D052E1" w:rsidP="002D7A68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Modela objetos de su interés.</w:t>
            </w:r>
          </w:p>
          <w:p w:rsidR="00D052E1" w:rsidRPr="0027354D" w:rsidRDefault="00D052E1" w:rsidP="00A462D4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Realiza garabateos espontáneos.</w:t>
            </w:r>
          </w:p>
          <w:p w:rsidR="00D052E1" w:rsidRPr="0027354D" w:rsidRDefault="00D052E1" w:rsidP="008C1AF4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Observa y demuestra interés por algunas características que le llaman la atención de pinturas, esculturas, fotografías, etc.</w:t>
            </w:r>
          </w:p>
          <w:p w:rsidR="00D052E1" w:rsidRPr="0027354D" w:rsidRDefault="00D052E1" w:rsidP="008C1AF4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Observa con atención videos de danzas, musicales, entre otras.</w:t>
            </w:r>
          </w:p>
          <w:p w:rsidR="00D052E1" w:rsidRDefault="00D052E1" w:rsidP="008C1AF4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Canta trozos de una canción que le gusta.</w:t>
            </w:r>
          </w:p>
          <w:p w:rsidR="00D052E1" w:rsidRDefault="00D052E1" w:rsidP="00D05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D052E1" w:rsidRDefault="00D052E1" w:rsidP="00D05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D052E1" w:rsidRDefault="00D052E1" w:rsidP="00D05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D052E1" w:rsidRDefault="00D052E1" w:rsidP="00D05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D052E1" w:rsidRDefault="00D052E1" w:rsidP="00D05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D052E1" w:rsidRDefault="00D052E1" w:rsidP="00D05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D052E1" w:rsidRPr="00D052E1" w:rsidRDefault="00D052E1" w:rsidP="00D05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D052E1" w:rsidRPr="0027354D" w:rsidRDefault="00D052E1" w:rsidP="00280F7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39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D052E1" w:rsidRPr="0027354D" w:rsidRDefault="00D052E1" w:rsidP="00AB3C0E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Nombra animales y algunas de sus cualidades y/o características.</w:t>
            </w:r>
          </w:p>
          <w:p w:rsidR="00D052E1" w:rsidRPr="0027354D" w:rsidRDefault="00D052E1" w:rsidP="00AB3C0E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 xml:space="preserve"> Realiza preguntas respecto a animales que observa.</w:t>
            </w:r>
          </w:p>
          <w:p w:rsidR="00D052E1" w:rsidRPr="0027354D" w:rsidRDefault="00D052E1" w:rsidP="00AB3C0E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Formula preguntas sobre fenómenos de la naturaleza.</w:t>
            </w:r>
          </w:p>
          <w:p w:rsidR="00D052E1" w:rsidRPr="0027354D" w:rsidRDefault="00D052E1" w:rsidP="00AB3C0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39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</w:p>
          <w:p w:rsidR="00D052E1" w:rsidRPr="0027354D" w:rsidRDefault="00D052E1" w:rsidP="00435B4B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eastAsiaTheme="minorHAnsi" w:hAnsi="Arial Narrow" w:cs="GillSans-Light"/>
                <w:color w:val="002060"/>
                <w:lang w:eastAsia="en-US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Comenta algunas actividades o hechos vividos de su interés.</w:t>
            </w:r>
          </w:p>
          <w:p w:rsidR="00D052E1" w:rsidRPr="0027354D" w:rsidRDefault="00D052E1" w:rsidP="00E75AAB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Responde a preguntas sencillas sobre el nombre y utilidad de objetos electrónicos o tecnológicos.</w:t>
            </w:r>
          </w:p>
          <w:p w:rsidR="00D052E1" w:rsidRPr="0027354D" w:rsidRDefault="00D052E1" w:rsidP="00E75AAB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Responde preguntas sencillas sobre elementos de su entorno, como el muelle, el remolcador, la Capilla Naval, entre otros.</w:t>
            </w:r>
          </w:p>
          <w:p w:rsidR="00D052E1" w:rsidRPr="0027354D" w:rsidRDefault="00D052E1" w:rsidP="00E7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435B4B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Manifiesta las primeras nociones de orientación espacial en relación a su propio cuerpo, tales como: dentro, fuera, encima, debajo.</w:t>
            </w:r>
          </w:p>
          <w:p w:rsidR="00D052E1" w:rsidRPr="0027354D" w:rsidRDefault="00D052E1" w:rsidP="00435B4B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Reconoce el elemento más grande o el más chico.</w:t>
            </w:r>
          </w:p>
          <w:p w:rsidR="00D052E1" w:rsidRPr="0027354D" w:rsidRDefault="00D052E1" w:rsidP="00435B4B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Muestra con los dedos cuantos años tiene.</w:t>
            </w:r>
          </w:p>
          <w:p w:rsidR="00D052E1" w:rsidRPr="0027354D" w:rsidRDefault="00D052E1" w:rsidP="00435B4B">
            <w:pPr>
              <w:pStyle w:val="Prrafodelista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9" w:hanging="284"/>
              <w:jc w:val="both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eastAsiaTheme="minorHAnsi" w:hAnsi="Arial Narrow" w:cs="GillSans-Light"/>
                <w:color w:val="002060"/>
                <w:lang w:eastAsia="en-US"/>
              </w:rPr>
              <w:t>Utiliza el cuantificador “más” en situaciones cotidianas con la intención de solicitar la repetición de hechos que están ocurriendo.</w:t>
            </w:r>
          </w:p>
          <w:p w:rsidR="00D052E1" w:rsidRPr="0027354D" w:rsidRDefault="00D052E1" w:rsidP="0048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2060"/>
              </w:rPr>
            </w:pPr>
          </w:p>
          <w:p w:rsidR="00D052E1" w:rsidRPr="0027354D" w:rsidRDefault="00D052E1" w:rsidP="0048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2060"/>
              </w:rPr>
            </w:pPr>
          </w:p>
        </w:tc>
        <w:tc>
          <w:tcPr>
            <w:tcW w:w="3188" w:type="dxa"/>
          </w:tcPr>
          <w:p w:rsidR="00D052E1" w:rsidRPr="0027354D" w:rsidRDefault="00D052E1" w:rsidP="003A7DB2">
            <w:pPr>
              <w:pStyle w:val="Listaconvietas"/>
              <w:numPr>
                <w:ilvl w:val="0"/>
                <w:numId w:val="14"/>
              </w:numPr>
              <w:ind w:left="318" w:hanging="318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lastRenderedPageBreak/>
              <w:t>Aplicación de batería de prueba.</w:t>
            </w:r>
          </w:p>
          <w:p w:rsidR="00D052E1" w:rsidRPr="0027354D" w:rsidRDefault="00D052E1" w:rsidP="003A7DB2">
            <w:pPr>
              <w:pStyle w:val="Listaconvietas"/>
              <w:numPr>
                <w:ilvl w:val="0"/>
                <w:numId w:val="14"/>
              </w:numPr>
              <w:ind w:left="318" w:hanging="318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Explorar libremente.</w:t>
            </w:r>
          </w:p>
          <w:p w:rsidR="00D052E1" w:rsidRDefault="00D052E1" w:rsidP="003A7DB2">
            <w:pPr>
              <w:pStyle w:val="Listaconvietas"/>
              <w:numPr>
                <w:ilvl w:val="0"/>
                <w:numId w:val="14"/>
              </w:numPr>
              <w:ind w:left="318" w:hanging="318"/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>Juegos guiado</w:t>
            </w:r>
          </w:p>
          <w:p w:rsidR="00D052E1" w:rsidRPr="0027354D" w:rsidRDefault="00D052E1" w:rsidP="003A7DB2">
            <w:pPr>
              <w:pStyle w:val="Listaconvietas"/>
              <w:numPr>
                <w:ilvl w:val="0"/>
                <w:numId w:val="14"/>
              </w:numPr>
              <w:ind w:left="318" w:hanging="318"/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>Juego de roles</w:t>
            </w:r>
            <w:r w:rsidRPr="0027354D">
              <w:rPr>
                <w:rFonts w:ascii="Arial Narrow" w:hAnsi="Arial Narrow"/>
                <w:color w:val="002060"/>
              </w:rPr>
              <w:t>.</w:t>
            </w:r>
          </w:p>
          <w:p w:rsidR="00D052E1" w:rsidRPr="0027354D" w:rsidRDefault="00D052E1" w:rsidP="003A7DB2">
            <w:pPr>
              <w:pStyle w:val="Listaconvietas"/>
              <w:numPr>
                <w:ilvl w:val="0"/>
                <w:numId w:val="14"/>
              </w:numPr>
              <w:ind w:left="318" w:hanging="318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Conversaciones con el grupo.</w:t>
            </w:r>
          </w:p>
          <w:p w:rsidR="00D052E1" w:rsidRPr="0027354D" w:rsidRDefault="00D052E1" w:rsidP="003A7DB2">
            <w:pPr>
              <w:pStyle w:val="Listaconvietas"/>
              <w:numPr>
                <w:ilvl w:val="0"/>
                <w:numId w:val="14"/>
              </w:numPr>
              <w:ind w:left="318" w:hanging="318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Conversación personal.</w:t>
            </w:r>
          </w:p>
          <w:p w:rsidR="00D052E1" w:rsidRPr="0027354D" w:rsidRDefault="00D052E1" w:rsidP="003A7DB2">
            <w:pPr>
              <w:pStyle w:val="Listaconvietas"/>
              <w:numPr>
                <w:ilvl w:val="0"/>
                <w:numId w:val="14"/>
              </w:numPr>
              <w:ind w:left="318" w:hanging="318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Trabajo en pizarra.</w:t>
            </w:r>
          </w:p>
          <w:p w:rsidR="00D052E1" w:rsidRPr="0027354D" w:rsidRDefault="00D052E1" w:rsidP="00F172B2">
            <w:pPr>
              <w:pStyle w:val="Listaconvietas"/>
              <w:numPr>
                <w:ilvl w:val="0"/>
                <w:numId w:val="0"/>
              </w:numPr>
              <w:rPr>
                <w:rFonts w:ascii="Arial Narrow" w:hAnsi="Arial Narrow"/>
                <w:color w:val="002060"/>
              </w:rPr>
            </w:pPr>
          </w:p>
        </w:tc>
        <w:tc>
          <w:tcPr>
            <w:tcW w:w="2427" w:type="dxa"/>
          </w:tcPr>
          <w:p w:rsidR="00D052E1" w:rsidRPr="0027354D" w:rsidRDefault="00D052E1" w:rsidP="003A7DB2">
            <w:pPr>
              <w:pStyle w:val="Listaconvietas"/>
              <w:numPr>
                <w:ilvl w:val="0"/>
                <w:numId w:val="15"/>
              </w:numPr>
              <w:ind w:left="318" w:hanging="284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Lista de cotejo.</w:t>
            </w:r>
          </w:p>
          <w:p w:rsidR="00D052E1" w:rsidRPr="0027354D" w:rsidRDefault="00D052E1" w:rsidP="003A7DB2">
            <w:pPr>
              <w:pStyle w:val="Listaconvietas"/>
              <w:numPr>
                <w:ilvl w:val="0"/>
                <w:numId w:val="15"/>
              </w:numPr>
              <w:ind w:left="318" w:hanging="284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Observación directa.</w:t>
            </w:r>
          </w:p>
          <w:p w:rsidR="00D052E1" w:rsidRPr="0027354D" w:rsidRDefault="00D052E1" w:rsidP="003A7DB2">
            <w:pPr>
              <w:pStyle w:val="Listaconvietas"/>
              <w:numPr>
                <w:ilvl w:val="0"/>
                <w:numId w:val="15"/>
              </w:numPr>
              <w:ind w:left="318" w:hanging="284"/>
              <w:rPr>
                <w:rFonts w:ascii="Arial Narrow" w:hAnsi="Arial Narrow"/>
                <w:color w:val="002060"/>
              </w:rPr>
            </w:pPr>
            <w:r w:rsidRPr="0027354D">
              <w:rPr>
                <w:rFonts w:ascii="Arial Narrow" w:hAnsi="Arial Narrow"/>
                <w:color w:val="002060"/>
              </w:rPr>
              <w:t>Registro anecdótico.</w:t>
            </w:r>
          </w:p>
          <w:p w:rsidR="00D052E1" w:rsidRPr="0027354D" w:rsidRDefault="00D052E1" w:rsidP="003A7DB2">
            <w:pPr>
              <w:pStyle w:val="Listaconvietas"/>
              <w:numPr>
                <w:ilvl w:val="0"/>
                <w:numId w:val="15"/>
              </w:numPr>
              <w:ind w:left="318" w:hanging="284"/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>Prueba de e</w:t>
            </w:r>
            <w:r w:rsidRPr="0027354D">
              <w:rPr>
                <w:rFonts w:ascii="Arial Narrow" w:hAnsi="Arial Narrow"/>
                <w:color w:val="002060"/>
              </w:rPr>
              <w:t>valuación inicial.</w:t>
            </w:r>
          </w:p>
        </w:tc>
      </w:tr>
    </w:tbl>
    <w:p w:rsidR="00CC13C6" w:rsidRPr="0027354D" w:rsidRDefault="00CC13C6" w:rsidP="00F172B2">
      <w:pPr>
        <w:pStyle w:val="Listaconvietas"/>
        <w:numPr>
          <w:ilvl w:val="0"/>
          <w:numId w:val="0"/>
        </w:numPr>
        <w:ind w:left="2410" w:hanging="2410"/>
        <w:rPr>
          <w:rFonts w:ascii="Arial Narrow" w:hAnsi="Arial Narrow"/>
          <w:color w:val="002060"/>
        </w:rPr>
      </w:pPr>
    </w:p>
    <w:p w:rsidR="00384641" w:rsidRPr="0027354D" w:rsidRDefault="00384641">
      <w:pPr>
        <w:spacing w:after="160" w:line="259" w:lineRule="auto"/>
        <w:rPr>
          <w:rFonts w:ascii="Arial Narrow" w:hAnsi="Arial Narrow"/>
          <w:color w:val="002060"/>
        </w:rPr>
      </w:pPr>
    </w:p>
    <w:sectPr w:rsidR="00384641" w:rsidRPr="0027354D" w:rsidSect="001D7CBB">
      <w:pgSz w:w="18711" w:h="12242" w:orient="landscape" w:code="5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E7" w:rsidRDefault="001104E7" w:rsidP="00010F1E">
      <w:pPr>
        <w:spacing w:after="0" w:line="240" w:lineRule="auto"/>
      </w:pPr>
      <w:r>
        <w:separator/>
      </w:r>
    </w:p>
  </w:endnote>
  <w:endnote w:type="continuationSeparator" w:id="0">
    <w:p w:rsidR="001104E7" w:rsidRDefault="001104E7" w:rsidP="0001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-Ligh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E7" w:rsidRDefault="001104E7" w:rsidP="00010F1E">
      <w:pPr>
        <w:spacing w:after="0" w:line="240" w:lineRule="auto"/>
      </w:pPr>
      <w:r>
        <w:separator/>
      </w:r>
    </w:p>
  </w:footnote>
  <w:footnote w:type="continuationSeparator" w:id="0">
    <w:p w:rsidR="001104E7" w:rsidRDefault="001104E7" w:rsidP="00010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E125F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D5D99"/>
    <w:multiLevelType w:val="hybridMultilevel"/>
    <w:tmpl w:val="EF4849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3826"/>
    <w:multiLevelType w:val="hybridMultilevel"/>
    <w:tmpl w:val="197632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E778F"/>
    <w:multiLevelType w:val="hybridMultilevel"/>
    <w:tmpl w:val="0C8E09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01F"/>
    <w:multiLevelType w:val="hybridMultilevel"/>
    <w:tmpl w:val="5D48FF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0D59"/>
    <w:multiLevelType w:val="hybridMultilevel"/>
    <w:tmpl w:val="944A56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78FF"/>
    <w:multiLevelType w:val="hybridMultilevel"/>
    <w:tmpl w:val="49A2520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3C35"/>
    <w:multiLevelType w:val="hybridMultilevel"/>
    <w:tmpl w:val="EDBAAE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B7928"/>
    <w:multiLevelType w:val="hybridMultilevel"/>
    <w:tmpl w:val="6BA293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B6CB5"/>
    <w:multiLevelType w:val="hybridMultilevel"/>
    <w:tmpl w:val="DF5693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B3FBB"/>
    <w:multiLevelType w:val="hybridMultilevel"/>
    <w:tmpl w:val="48D478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9F9"/>
    <w:multiLevelType w:val="hybridMultilevel"/>
    <w:tmpl w:val="16FC18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52945"/>
    <w:multiLevelType w:val="hybridMultilevel"/>
    <w:tmpl w:val="C9F44B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B64CC"/>
    <w:multiLevelType w:val="hybridMultilevel"/>
    <w:tmpl w:val="4D10CD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F01D2"/>
    <w:multiLevelType w:val="hybridMultilevel"/>
    <w:tmpl w:val="34A29C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C36E5"/>
    <w:multiLevelType w:val="hybridMultilevel"/>
    <w:tmpl w:val="5E86A53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7205AC">
      <w:numFmt w:val="bullet"/>
      <w:lvlText w:val=""/>
      <w:lvlJc w:val="left"/>
      <w:pPr>
        <w:ind w:left="1440" w:hanging="360"/>
      </w:pPr>
      <w:rPr>
        <w:rFonts w:ascii="Symbol" w:eastAsiaTheme="minorHAnsi" w:hAnsi="Symbol" w:cs="GillSans-Light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70E58"/>
    <w:multiLevelType w:val="hybridMultilevel"/>
    <w:tmpl w:val="BA7EEA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253FC"/>
    <w:multiLevelType w:val="hybridMultilevel"/>
    <w:tmpl w:val="6B122F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7"/>
  </w:num>
  <w:num w:numId="5">
    <w:abstractNumId w:val="1"/>
  </w:num>
  <w:num w:numId="6">
    <w:abstractNumId w:val="14"/>
  </w:num>
  <w:num w:numId="7">
    <w:abstractNumId w:val="16"/>
  </w:num>
  <w:num w:numId="8">
    <w:abstractNumId w:val="2"/>
  </w:num>
  <w:num w:numId="9">
    <w:abstractNumId w:val="3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7"/>
  </w:num>
  <w:num w:numId="15">
    <w:abstractNumId w:val="6"/>
  </w:num>
  <w:num w:numId="16">
    <w:abstractNumId w:val="15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1E"/>
    <w:rsid w:val="0000327E"/>
    <w:rsid w:val="00006AA3"/>
    <w:rsid w:val="00010F1E"/>
    <w:rsid w:val="00032F8C"/>
    <w:rsid w:val="00060644"/>
    <w:rsid w:val="00066B1D"/>
    <w:rsid w:val="00086477"/>
    <w:rsid w:val="000A0278"/>
    <w:rsid w:val="001104E7"/>
    <w:rsid w:val="00146830"/>
    <w:rsid w:val="001C4DED"/>
    <w:rsid w:val="001D7CBB"/>
    <w:rsid w:val="00207ABC"/>
    <w:rsid w:val="00220ACE"/>
    <w:rsid w:val="00225CD3"/>
    <w:rsid w:val="00241C67"/>
    <w:rsid w:val="00242612"/>
    <w:rsid w:val="00266224"/>
    <w:rsid w:val="00270D60"/>
    <w:rsid w:val="0027354D"/>
    <w:rsid w:val="00280F7D"/>
    <w:rsid w:val="002A6A93"/>
    <w:rsid w:val="002C2164"/>
    <w:rsid w:val="002C2BE8"/>
    <w:rsid w:val="002C4206"/>
    <w:rsid w:val="002D71AA"/>
    <w:rsid w:val="002F7594"/>
    <w:rsid w:val="0032600A"/>
    <w:rsid w:val="003443C2"/>
    <w:rsid w:val="003677EC"/>
    <w:rsid w:val="00384641"/>
    <w:rsid w:val="0039319D"/>
    <w:rsid w:val="003A3A5C"/>
    <w:rsid w:val="003A4090"/>
    <w:rsid w:val="003A7DB2"/>
    <w:rsid w:val="003C4435"/>
    <w:rsid w:val="003D3719"/>
    <w:rsid w:val="003D454A"/>
    <w:rsid w:val="003E0D1A"/>
    <w:rsid w:val="003E1F40"/>
    <w:rsid w:val="003E4D38"/>
    <w:rsid w:val="003F343F"/>
    <w:rsid w:val="003F49E7"/>
    <w:rsid w:val="00435B4B"/>
    <w:rsid w:val="0048724A"/>
    <w:rsid w:val="0051373E"/>
    <w:rsid w:val="00516C13"/>
    <w:rsid w:val="00520FDB"/>
    <w:rsid w:val="00523C4C"/>
    <w:rsid w:val="00532509"/>
    <w:rsid w:val="00552BE9"/>
    <w:rsid w:val="00574DB3"/>
    <w:rsid w:val="005A28FA"/>
    <w:rsid w:val="005C74F9"/>
    <w:rsid w:val="005D6F7B"/>
    <w:rsid w:val="005D73B2"/>
    <w:rsid w:val="005E0C6E"/>
    <w:rsid w:val="005F2EEE"/>
    <w:rsid w:val="005F6651"/>
    <w:rsid w:val="00621054"/>
    <w:rsid w:val="006451BB"/>
    <w:rsid w:val="00665785"/>
    <w:rsid w:val="006A2A74"/>
    <w:rsid w:val="00735860"/>
    <w:rsid w:val="00770DB5"/>
    <w:rsid w:val="007862C9"/>
    <w:rsid w:val="007C1C3C"/>
    <w:rsid w:val="007F4B50"/>
    <w:rsid w:val="007F661E"/>
    <w:rsid w:val="00831329"/>
    <w:rsid w:val="008814AE"/>
    <w:rsid w:val="00887C56"/>
    <w:rsid w:val="00887E33"/>
    <w:rsid w:val="008E1299"/>
    <w:rsid w:val="00915814"/>
    <w:rsid w:val="009316C8"/>
    <w:rsid w:val="00971864"/>
    <w:rsid w:val="009A1370"/>
    <w:rsid w:val="009A265D"/>
    <w:rsid w:val="009B129D"/>
    <w:rsid w:val="009E4C90"/>
    <w:rsid w:val="009E7CE8"/>
    <w:rsid w:val="00A014D0"/>
    <w:rsid w:val="00A101E0"/>
    <w:rsid w:val="00A1630A"/>
    <w:rsid w:val="00A20BDE"/>
    <w:rsid w:val="00A462D4"/>
    <w:rsid w:val="00A54B7A"/>
    <w:rsid w:val="00A96642"/>
    <w:rsid w:val="00AB3C0E"/>
    <w:rsid w:val="00AB4C06"/>
    <w:rsid w:val="00B11C3A"/>
    <w:rsid w:val="00BC38B2"/>
    <w:rsid w:val="00BE3BAE"/>
    <w:rsid w:val="00C0622D"/>
    <w:rsid w:val="00C8187E"/>
    <w:rsid w:val="00CC08B5"/>
    <w:rsid w:val="00CC13C6"/>
    <w:rsid w:val="00CE3065"/>
    <w:rsid w:val="00CE707C"/>
    <w:rsid w:val="00D00BA9"/>
    <w:rsid w:val="00D052E1"/>
    <w:rsid w:val="00D20BEC"/>
    <w:rsid w:val="00D31D24"/>
    <w:rsid w:val="00D70BCF"/>
    <w:rsid w:val="00DC4B92"/>
    <w:rsid w:val="00DD056E"/>
    <w:rsid w:val="00DE1445"/>
    <w:rsid w:val="00E249C5"/>
    <w:rsid w:val="00E75AAB"/>
    <w:rsid w:val="00EB2073"/>
    <w:rsid w:val="00F122DA"/>
    <w:rsid w:val="00F14CB7"/>
    <w:rsid w:val="00F172B2"/>
    <w:rsid w:val="00F20779"/>
    <w:rsid w:val="00F24A29"/>
    <w:rsid w:val="00F45D6D"/>
    <w:rsid w:val="00F512FC"/>
    <w:rsid w:val="00F56822"/>
    <w:rsid w:val="00F8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184056-8448-4564-A4A9-BC2F65B2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F1E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010F1E"/>
    <w:pPr>
      <w:numPr>
        <w:numId w:val="10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0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F1E"/>
    <w:rPr>
      <w:rFonts w:ascii="Calibri" w:eastAsia="Times New Roman" w:hAnsi="Calibri" w:cs="Times New Roman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010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F1E"/>
    <w:rPr>
      <w:rFonts w:ascii="Calibri" w:eastAsia="Times New Roman" w:hAnsi="Calibri" w:cs="Times New Roman"/>
      <w:lang w:val="es-CL" w:eastAsia="es-CL"/>
    </w:rPr>
  </w:style>
  <w:style w:type="paragraph" w:styleId="Prrafodelista">
    <w:name w:val="List Paragraph"/>
    <w:basedOn w:val="Normal"/>
    <w:uiPriority w:val="34"/>
    <w:qFormat/>
    <w:rsid w:val="005C74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822"/>
    <w:rPr>
      <w:rFonts w:ascii="Segoe UI" w:eastAsia="Times New Roman" w:hAnsi="Segoe UI" w:cs="Segoe UI"/>
      <w:sz w:val="18"/>
      <w:szCs w:val="18"/>
      <w:lang w:val="es-CL" w:eastAsia="es-CL"/>
    </w:rPr>
  </w:style>
  <w:style w:type="table" w:styleId="Tablaconcuadrcula">
    <w:name w:val="Table Grid"/>
    <w:basedOn w:val="Tablanormal"/>
    <w:uiPriority w:val="39"/>
    <w:rsid w:val="00CC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Jardin Infantil</dc:creator>
  <cp:keywords/>
  <dc:description/>
  <cp:lastModifiedBy>USUARIO</cp:lastModifiedBy>
  <cp:revision>2</cp:revision>
  <cp:lastPrinted>2017-03-22T18:38:00Z</cp:lastPrinted>
  <dcterms:created xsi:type="dcterms:W3CDTF">2018-05-23T14:23:00Z</dcterms:created>
  <dcterms:modified xsi:type="dcterms:W3CDTF">2018-05-23T14:23:00Z</dcterms:modified>
</cp:coreProperties>
</file>